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21" w:rsidRPr="00861821" w:rsidRDefault="00861821" w:rsidP="0086182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861821">
        <w:rPr>
          <w:rFonts w:ascii="Tahoma" w:eastAsia="Times New Roman" w:hAnsi="Tahoma" w:cs="Tahoma"/>
          <w:sz w:val="21"/>
          <w:szCs w:val="21"/>
          <w:lang w:eastAsia="ru-RU"/>
        </w:rPr>
        <w:t>Информация об исполнении (о расторжении) контракта</w:t>
      </w:r>
    </w:p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61821" w:rsidRPr="00861821" w:rsidTr="00861821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" 29 " Декабря  20 21 г. </w:t>
            </w:r>
          </w:p>
          <w:p w:rsidR="00861821" w:rsidRPr="00861821" w:rsidRDefault="00861821" w:rsidP="0086182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  ИСПОЛНИТЕЛЬНЫЙ КОМИТЕТ СТАРОТЯБЕРДИНСКОГО СЕЛЬСКОГО ПОСЕЛЕНИЯ (ИСПОЛНИТЕЛЬНЫЙ КОМИТЕТ СТАРОТЯБЕРДИНСКОГО СЕЛЬСКОГО ПОСЕЛЕНИЯ)   </w:t>
            </w:r>
          </w:p>
        </w:tc>
        <w:tc>
          <w:tcPr>
            <w:tcW w:w="125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328"/>
            </w:tblGrid>
            <w:tr w:rsidR="00861821" w:rsidRPr="00861821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Коды</w:t>
                  </w:r>
                </w:p>
              </w:tc>
            </w:tr>
            <w:tr w:rsidR="00861821" w:rsidRPr="00861821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61821" w:rsidRPr="00861821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29.12.2021</w:t>
                  </w:r>
                </w:p>
              </w:tc>
            </w:tr>
            <w:tr w:rsidR="00861821" w:rsidRPr="00861821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ИНН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1621003119</w:t>
                  </w:r>
                </w:p>
              </w:tc>
            </w:tr>
            <w:tr w:rsidR="00861821" w:rsidRPr="00861821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КПП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162101001</w:t>
                  </w:r>
                </w:p>
              </w:tc>
            </w:tr>
            <w:tr w:rsidR="00861821" w:rsidRPr="00861821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15.01.2021</w:t>
                  </w:r>
                </w:p>
              </w:tc>
            </w:tr>
            <w:tr w:rsidR="00861821" w:rsidRPr="00861821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1821" w:rsidRPr="00861821" w:rsidRDefault="00861821" w:rsidP="008618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728</w:t>
                  </w:r>
                  <w:proofErr w:type="gramStart"/>
                  <w:r w:rsidRPr="008618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Э</w:t>
                  </w:r>
                  <w:proofErr w:type="gramEnd"/>
                </w:p>
              </w:tc>
            </w:tr>
          </w:tbl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2359"/>
      </w:tblGrid>
      <w:tr w:rsidR="00861821" w:rsidRPr="00861821" w:rsidTr="00861821">
        <w:trPr>
          <w:trHeight w:val="45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реестровой записи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3162100311921000001</w:t>
            </w: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302"/>
        <w:gridCol w:w="1478"/>
        <w:gridCol w:w="1631"/>
        <w:gridCol w:w="1832"/>
        <w:gridCol w:w="2054"/>
      </w:tblGrid>
      <w:tr w:rsidR="00861821" w:rsidRPr="00861821" w:rsidTr="0086182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 I. Исполнение контракта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подписания заказчиком документа о приемке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ненадлежащем исполнении или неисполнении контракта, в том числе в части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Соответствие платежного документа документ</w:t>
            </w:r>
            <w:proofErr w:type="gramStart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у(</w:t>
            </w:r>
            <w:proofErr w:type="spellStart"/>
            <w:proofErr w:type="gramEnd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ам</w:t>
            </w:r>
            <w:proofErr w:type="spellEnd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о приемке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поставленных товаров, выполненных работ, оказанных услуг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Акт о приемке выполненных работ (12) №1; стоимость исполненных обязательств - 259555.28 в российских рублях;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(КВТ</w:t>
            </w:r>
            <w:proofErr w:type="gramStart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.Ч</w:t>
            </w:r>
            <w:proofErr w:type="gramEnd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- Электроэнергия за 2021 год (Кайбицкий МР)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акт №1; сумма – 259555.28 в российских рублях;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Акт о приемке выполненных работ № 1 от </w:t>
            </w: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98"/>
        <w:gridCol w:w="945"/>
        <w:gridCol w:w="932"/>
        <w:gridCol w:w="563"/>
        <w:gridCol w:w="1109"/>
        <w:gridCol w:w="854"/>
        <w:gridCol w:w="1176"/>
        <w:gridCol w:w="692"/>
        <w:gridCol w:w="928"/>
        <w:gridCol w:w="902"/>
      </w:tblGrid>
      <w:tr w:rsidR="00861821" w:rsidRPr="00861821" w:rsidTr="00861821">
        <w:trPr>
          <w:trHeight w:val="328"/>
          <w:tblCellSpacing w:w="0" w:type="dxa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количестве поставленных товаров, объеме выполненных работ, оказанных услуг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документа-основания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об объекте закупки по документу о приемке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Тип объекта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позиции объекта закупки по КТРУ/ОКПД</w:t>
            </w:r>
            <w:proofErr w:type="gramStart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поставленных товаров, объем выполненных работ, оказанных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Стоимость исполненных обязательств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трана</w:t>
            </w:r>
            <w:proofErr w:type="spellEnd"/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происхождения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регистрации производителя товара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Акт о приемке выполненных работ №1  от  22.12.2021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 за 2021 год (Кайбицкий МР)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Электроэнергия, произведенная конденсационными электростанциями (КЭС) общего назначения (35.11.10.111)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259555.28 руб.</w:t>
            </w: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цене единицы 259555.28000000000 руб. </w:t>
            </w: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Ставка НДС: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Киловатт-час (КВТ</w:t>
            </w:r>
            <w:proofErr w:type="gramStart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.Ч</w:t>
            </w:r>
            <w:proofErr w:type="gramEnd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443"/>
        <w:gridCol w:w="3638"/>
        <w:gridCol w:w="2212"/>
      </w:tblGrid>
      <w:tr w:rsidR="00861821" w:rsidRPr="00861821" w:rsidTr="00861821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 II. Расторжение контракта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Фактически оплачено заказчиком, рублей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расторжения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 и причина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вступления в силу решения суда/дата уведомления поставщика (подрядчика, исполнителя), уведомления заказчика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327"/>
        <w:gridCol w:w="3802"/>
      </w:tblGrid>
      <w:tr w:rsidR="00861821" w:rsidRPr="00861821" w:rsidTr="0086182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об оплате суммы возмещения фактически понесенного ущерба обусловленного расторжением контракта 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возмещения ущерба (в валюте контракта)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226"/>
        <w:gridCol w:w="3244"/>
        <w:gridCol w:w="3134"/>
      </w:tblGrid>
      <w:tr w:rsidR="00861821" w:rsidRPr="00861821" w:rsidTr="00861821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 III. Наступление гарантийного случая и исполнение по предоставленной гарантии качества товаров, работ, услуг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ненадлежащем исполнении или неисполнении контракта, в том числе в части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поставленных (замененных) товаров, выполненных работ, оказанных услуг по гарантии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210"/>
        <w:gridCol w:w="1141"/>
        <w:gridCol w:w="784"/>
        <w:gridCol w:w="844"/>
        <w:gridCol w:w="1000"/>
        <w:gridCol w:w="1059"/>
        <w:gridCol w:w="610"/>
        <w:gridCol w:w="953"/>
        <w:gridCol w:w="953"/>
      </w:tblGrid>
      <w:tr w:rsidR="00861821" w:rsidRPr="00861821" w:rsidTr="00861821">
        <w:trPr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Раздел IV. Информация о требовании заказчика в адрес банка об осуществлении уплаты денежной суммы по банковской гарантии 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реестровой записи РБГ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Сведения о ненадлежащем исполнении поставщиком (подрядчиком, исполнителем) обязательств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предъявления требования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возврата аванса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неустоек (пеней, штрафов)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убытков, непокрытых суммой неустоек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возмещения убытков в гарантийный период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суммы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по банковской гарантии, требуемая к уплате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Валюта банковской гарантии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58"/>
        <w:gridCol w:w="736"/>
        <w:gridCol w:w="1253"/>
        <w:gridCol w:w="1352"/>
        <w:gridCol w:w="1368"/>
        <w:gridCol w:w="1368"/>
        <w:gridCol w:w="1813"/>
      </w:tblGrid>
      <w:tr w:rsidR="00861821" w:rsidRPr="00861821" w:rsidTr="00861821">
        <w:trPr>
          <w:trHeight w:val="328"/>
          <w:tblCellSpacing w:w="0" w:type="dxa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об оплате банком требования по банковской гарантии 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платежного документа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оплаты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Валюта платежа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номер уведомления банка об отказе в удовлетворении требовани</w:t>
            </w: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я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Сведения о ненадлежащем исполнении банком обязательств, предусмотренных </w:t>
            </w: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банковской гарантией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Реструктуризация в 2015году задолженности банка, возникшей в связи с предъявлением требований к исполнению банковской гарантии 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реструктуризации задолженности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задолженности, предусмотренной к </w:t>
            </w: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реструктуризации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График погашения реструктуризированного размера задолженности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29"/>
        <w:gridCol w:w="935"/>
        <w:gridCol w:w="898"/>
        <w:gridCol w:w="1165"/>
        <w:gridCol w:w="840"/>
        <w:gridCol w:w="921"/>
        <w:gridCol w:w="921"/>
        <w:gridCol w:w="1165"/>
        <w:gridCol w:w="983"/>
      </w:tblGrid>
      <w:tr w:rsidR="00861821" w:rsidRPr="00861821" w:rsidTr="00861821">
        <w:trPr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 V. Информация о наличии неустоек (штрафов, пеней)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Сторона контракта – плательщик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Причина начисления неустойки (штрафа, пени)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Требование заказчика или поставщика (подрядчика, исполнителя) об уплате неустойки (штрафа, пени)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начисленной неустойки (штрафа, пени)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Документы, подтверждающие оплату неустойки (штрафа, пени)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оплаченной неустойки (штрафа, пени)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Основание для возврата суммы излишне уплаченной (взысканной) неустойки (штрафа, пени)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излишне уплаченной (взысканной) неустойки (штрафа, пени)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Документы, подтверждающие возврат неустойки (штрафа, пени)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возвращенной плательщику неустойки (штрафа, пени)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969"/>
        <w:gridCol w:w="1290"/>
        <w:gridCol w:w="1628"/>
        <w:gridCol w:w="2650"/>
      </w:tblGrid>
      <w:tr w:rsidR="00861821" w:rsidRPr="00861821" w:rsidTr="00861821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предоставлении в 2015, 2016 и 2020 году заказчиком отсрочки уплаты неустойки (штрафа, пени) и (или) осуществления списания сумм неустойки (штрафа, пени) 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Тип информации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предоставления отсрочки уплаты/ осуществления списания начисленных сумм</w:t>
            </w:r>
            <w:proofErr w:type="gramEnd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неустойки (штрафа, пеней)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Валюта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Сумма неустойки (штрафа, пени), по которой </w:t>
            </w:r>
            <w:proofErr w:type="gramStart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предоставлена отсрочка/ осуществлено</w:t>
            </w:r>
            <w:proofErr w:type="gramEnd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списание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уведомления, направленного заказчиком поставщику (подрядчику, исполнителю) 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21"/>
        <w:gridCol w:w="1895"/>
        <w:gridCol w:w="1896"/>
        <w:gridCol w:w="1896"/>
      </w:tblGrid>
      <w:tr w:rsidR="00861821" w:rsidRPr="00861821" w:rsidTr="00861821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Раздел VI. Информация о возврате переплаты поставщиком (подрядчиком, исполнителем) 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документ</w:t>
            </w:r>
            <w:proofErr w:type="gramStart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</w:t>
            </w:r>
            <w:proofErr w:type="spellEnd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являющегося(их) основанием для возврата заказчику излишне уплаченной суммы оплаты контракта (обязательны для заполнения)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излишне уплаченной заказчиком суммы оплаты контракта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возвращенной заказчику излишне уплаченной суммы оплаты </w:t>
            </w: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возврата заказчику излишне уплаченной суммы оплаты контракта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861821" w:rsidRPr="00861821" w:rsidTr="00861821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327"/>
        <w:gridCol w:w="3802"/>
      </w:tblGrid>
      <w:tr w:rsidR="00861821" w:rsidRPr="00861821" w:rsidTr="0086182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Раздел VII. Информация о прекращении обязательств поставщика, обеспеченных банковской гарантией 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реестровой записи РБГ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прекращения обязательств поставщика, обеспеченных банковской гарантией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 прекращения обязательств поставщика, обеспеченных банковской гарантией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861821" w:rsidRPr="00861821" w:rsidTr="00861821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2924"/>
        <w:gridCol w:w="2924"/>
      </w:tblGrid>
      <w:tr w:rsidR="00861821" w:rsidRPr="00861821" w:rsidTr="0086182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Раздел VIII. Сведения об удержании денежных средств, перечисленных в качестве обеспечения исполнения контракта 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 ненадлежащем исполнении поставщиком обязательств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Валюта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Сумма, удержанная заказчиком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861821" w:rsidRPr="00861821" w:rsidTr="00861821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61821" w:rsidRPr="00861821" w:rsidRDefault="00861821" w:rsidP="0086182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2924"/>
        <w:gridCol w:w="2924"/>
      </w:tblGrid>
      <w:tr w:rsidR="00861821" w:rsidRPr="00861821" w:rsidTr="0086182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Раздел </w:t>
            </w:r>
            <w:proofErr w:type="gramStart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</w:t>
            </w:r>
            <w:proofErr w:type="gramEnd"/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Х. Сведения об удержании денежных средств, перечисленных в качестве обеспечения исполнения обязательств по гарантии качества товаров, работ, услуг 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 ненадлежащем исполнении поставщиком обязательств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Валюта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Сумма, удержанная заказчиком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861821" w:rsidRPr="00861821" w:rsidTr="00861821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61821" w:rsidRPr="00861821" w:rsidRDefault="00861821" w:rsidP="0086182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6182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655"/>
        <w:gridCol w:w="2807"/>
        <w:gridCol w:w="468"/>
        <w:gridCol w:w="3274"/>
      </w:tblGrid>
      <w:tr w:rsidR="00861821" w:rsidRPr="00861821" w:rsidTr="00861821">
        <w:trPr>
          <w:tblCellSpacing w:w="0" w:type="dxa"/>
        </w:trPr>
        <w:tc>
          <w:tcPr>
            <w:tcW w:w="1150" w:type="pct"/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350" w:type="pct"/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ВИТАЛИЙ ГРИГОРЬЕВИЧ ТИМОФЕЕВ</w:t>
            </w:r>
          </w:p>
        </w:tc>
      </w:tr>
      <w:tr w:rsidR="00861821" w:rsidRPr="00861821" w:rsidTr="00861821">
        <w:trPr>
          <w:tblCellSpacing w:w="0" w:type="dxa"/>
        </w:trPr>
        <w:tc>
          <w:tcPr>
            <w:tcW w:w="1150" w:type="pct"/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" 29 " Декабря  20 21 г. </w:t>
            </w:r>
          </w:p>
        </w:tc>
        <w:tc>
          <w:tcPr>
            <w:tcW w:w="350" w:type="pct"/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50" w:type="pct"/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861821" w:rsidRPr="00861821" w:rsidRDefault="00861821" w:rsidP="00861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18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BA3D43" w:rsidRDefault="00861821"/>
    <w:sectPr w:rsidR="00BA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F27"/>
    <w:multiLevelType w:val="multilevel"/>
    <w:tmpl w:val="3DD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23847"/>
    <w:multiLevelType w:val="multilevel"/>
    <w:tmpl w:val="755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819EC"/>
    <w:multiLevelType w:val="multilevel"/>
    <w:tmpl w:val="62D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D7590"/>
    <w:multiLevelType w:val="multilevel"/>
    <w:tmpl w:val="DA0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874B6"/>
    <w:multiLevelType w:val="multilevel"/>
    <w:tmpl w:val="713E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C19AC"/>
    <w:multiLevelType w:val="multilevel"/>
    <w:tmpl w:val="1E84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A69EC"/>
    <w:multiLevelType w:val="multilevel"/>
    <w:tmpl w:val="954E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A7374"/>
    <w:multiLevelType w:val="multilevel"/>
    <w:tmpl w:val="FB0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716DD"/>
    <w:multiLevelType w:val="multilevel"/>
    <w:tmpl w:val="A8AC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07CF1"/>
    <w:multiLevelType w:val="multilevel"/>
    <w:tmpl w:val="ECD8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33520"/>
    <w:multiLevelType w:val="multilevel"/>
    <w:tmpl w:val="B35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1"/>
    <w:rsid w:val="001179B1"/>
    <w:rsid w:val="00602916"/>
    <w:rsid w:val="008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7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Firada</dc:creator>
  <cp:lastModifiedBy>Firada</cp:lastModifiedBy>
  <cp:revision>1</cp:revision>
  <dcterms:created xsi:type="dcterms:W3CDTF">2021-12-29T09:56:00Z</dcterms:created>
  <dcterms:modified xsi:type="dcterms:W3CDTF">2021-12-29T09:57:00Z</dcterms:modified>
</cp:coreProperties>
</file>